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E75D" w14:textId="77777777" w:rsidR="00426728" w:rsidRDefault="00426728" w:rsidP="00426728">
      <w:pPr>
        <w:jc w:val="both"/>
        <w:rPr>
          <w:rFonts w:ascii="Times New Roman" w:hAnsi="Times New Roman" w:cs="Times New Roman"/>
          <w:b/>
          <w:bCs/>
          <w:sz w:val="32"/>
          <w:szCs w:val="32"/>
        </w:rPr>
      </w:pPr>
      <w:r w:rsidRPr="00A134DD">
        <w:rPr>
          <w:rFonts w:ascii="Times New Roman" w:hAnsi="Times New Roman" w:cs="Times New Roman"/>
          <w:b/>
          <w:bCs/>
          <w:sz w:val="32"/>
          <w:szCs w:val="32"/>
        </w:rPr>
        <w:t>Katolska Kyrkans Katekes om botens Sakrament</w:t>
      </w:r>
    </w:p>
    <w:p w14:paraId="416DCE6E" w14:textId="3132596F" w:rsidR="00426728" w:rsidRPr="00C84684" w:rsidRDefault="00426728" w:rsidP="00426728">
      <w:pPr>
        <w:jc w:val="both"/>
        <w:rPr>
          <w:rFonts w:ascii="Times New Roman" w:hAnsi="Times New Roman" w:cs="Times New Roman"/>
          <w:b/>
          <w:bCs/>
          <w:sz w:val="28"/>
          <w:szCs w:val="28"/>
        </w:rPr>
      </w:pPr>
      <w:r w:rsidRPr="00B22557">
        <w:rPr>
          <w:rFonts w:ascii="Times New Roman" w:hAnsi="Times New Roman" w:cs="Times New Roman"/>
          <w:b/>
          <w:bCs/>
          <w:sz w:val="28"/>
          <w:szCs w:val="28"/>
        </w:rPr>
        <w:t>Den inre omvändelsen</w:t>
      </w:r>
    </w:p>
    <w:p w14:paraId="2C95364B" w14:textId="1094F4D1" w:rsidR="00426728" w:rsidRDefault="00426728" w:rsidP="00426728">
      <w:pPr>
        <w:jc w:val="both"/>
        <w:rPr>
          <w:rFonts w:ascii="Times New Roman" w:hAnsi="Times New Roman" w:cs="Times New Roman"/>
          <w:sz w:val="32"/>
          <w:szCs w:val="32"/>
        </w:rPr>
      </w:pPr>
      <w:r w:rsidRPr="00D27285">
        <w:rPr>
          <w:rFonts w:ascii="Times New Roman" w:hAnsi="Times New Roman" w:cs="Times New Roman"/>
          <w:b/>
          <w:bCs/>
          <w:sz w:val="32"/>
          <w:szCs w:val="32"/>
        </w:rPr>
        <w:t>1431</w:t>
      </w:r>
      <w:r w:rsidRPr="0075130E">
        <w:rPr>
          <w:rFonts w:ascii="Times New Roman" w:hAnsi="Times New Roman" w:cs="Times New Roman"/>
          <w:sz w:val="32"/>
          <w:szCs w:val="32"/>
        </w:rPr>
        <w:t xml:space="preserve"> Den </w:t>
      </w:r>
      <w:r w:rsidRPr="00D27285">
        <w:rPr>
          <w:rFonts w:ascii="Times New Roman" w:hAnsi="Times New Roman" w:cs="Times New Roman"/>
          <w:sz w:val="32"/>
          <w:szCs w:val="32"/>
        </w:rPr>
        <w:t>inre boten [omvändelse]</w:t>
      </w:r>
      <w:r w:rsidRPr="0075130E">
        <w:rPr>
          <w:rFonts w:ascii="Times New Roman" w:hAnsi="Times New Roman" w:cs="Times New Roman"/>
          <w:sz w:val="32"/>
          <w:szCs w:val="32"/>
        </w:rPr>
        <w:t xml:space="preserve"> är </w:t>
      </w:r>
      <w:r w:rsidRPr="00D27285">
        <w:rPr>
          <w:rFonts w:ascii="Times New Roman" w:hAnsi="Times New Roman" w:cs="Times New Roman"/>
          <w:b/>
          <w:bCs/>
          <w:sz w:val="32"/>
          <w:szCs w:val="32"/>
        </w:rPr>
        <w:t>att ge sitt liv en annan, en djup andlig inriktning.</w:t>
      </w:r>
      <w:r w:rsidRPr="0075130E">
        <w:rPr>
          <w:rFonts w:ascii="Times New Roman" w:hAnsi="Times New Roman" w:cs="Times New Roman"/>
          <w:sz w:val="32"/>
          <w:szCs w:val="32"/>
        </w:rPr>
        <w:t xml:space="preserve"> Den är </w:t>
      </w:r>
      <w:r w:rsidRPr="00D27285">
        <w:rPr>
          <w:rFonts w:ascii="Times New Roman" w:hAnsi="Times New Roman" w:cs="Times New Roman"/>
          <w:b/>
          <w:bCs/>
          <w:sz w:val="32"/>
          <w:szCs w:val="32"/>
        </w:rPr>
        <w:t>att återvända, att omvända sig till Gud av allt hjärta</w:t>
      </w:r>
      <w:r>
        <w:rPr>
          <w:rFonts w:ascii="Times New Roman" w:hAnsi="Times New Roman" w:cs="Times New Roman"/>
          <w:sz w:val="32"/>
          <w:szCs w:val="32"/>
        </w:rPr>
        <w:t xml:space="preserve"> … </w:t>
      </w:r>
      <w:r w:rsidRPr="0075130E">
        <w:rPr>
          <w:rFonts w:ascii="Times New Roman" w:hAnsi="Times New Roman" w:cs="Times New Roman"/>
          <w:sz w:val="32"/>
          <w:szCs w:val="32"/>
        </w:rPr>
        <w:t xml:space="preserve">att man vänder sig från det onda och därmed också känner motvilja för de onda gärningar man har begått. </w:t>
      </w:r>
    </w:p>
    <w:p w14:paraId="75BF3285" w14:textId="739DB25E" w:rsidR="00426728" w:rsidRPr="00426728" w:rsidRDefault="00426728" w:rsidP="00426728">
      <w:pPr>
        <w:jc w:val="both"/>
        <w:rPr>
          <w:rFonts w:ascii="Times New Roman" w:hAnsi="Times New Roman" w:cs="Times New Roman"/>
          <w:sz w:val="32"/>
          <w:szCs w:val="32"/>
        </w:rPr>
      </w:pPr>
      <w:r w:rsidRPr="0075130E">
        <w:rPr>
          <w:rFonts w:ascii="Times New Roman" w:hAnsi="Times New Roman" w:cs="Times New Roman"/>
          <w:sz w:val="32"/>
          <w:szCs w:val="32"/>
        </w:rPr>
        <w:t xml:space="preserve">Samtidigt medför den en önskan om att förändra sitt liv och en förhoppning om Guds barmhärtighet och hjälp. </w:t>
      </w:r>
    </w:p>
    <w:p w14:paraId="42D533AB" w14:textId="03D0B617" w:rsidR="00426728" w:rsidRDefault="00426728" w:rsidP="00426728">
      <w:pPr>
        <w:jc w:val="both"/>
        <w:rPr>
          <w:rFonts w:ascii="Times New Roman" w:hAnsi="Times New Roman" w:cs="Times New Roman"/>
          <w:sz w:val="32"/>
          <w:szCs w:val="32"/>
        </w:rPr>
      </w:pPr>
      <w:r w:rsidRPr="00D27285">
        <w:rPr>
          <w:rFonts w:ascii="Times New Roman" w:hAnsi="Times New Roman" w:cs="Times New Roman"/>
          <w:b/>
          <w:bCs/>
          <w:sz w:val="32"/>
          <w:szCs w:val="32"/>
        </w:rPr>
        <w:t xml:space="preserve">1451 </w:t>
      </w:r>
      <w:r w:rsidRPr="00C84684">
        <w:rPr>
          <w:rFonts w:ascii="Times New Roman" w:hAnsi="Times New Roman" w:cs="Times New Roman"/>
          <w:sz w:val="32"/>
          <w:szCs w:val="32"/>
        </w:rPr>
        <w:t xml:space="preserve">I allt vad botgöraren har att göra intar </w:t>
      </w:r>
      <w:r w:rsidRPr="00D27285">
        <w:rPr>
          <w:rFonts w:ascii="Times New Roman" w:hAnsi="Times New Roman" w:cs="Times New Roman"/>
          <w:b/>
          <w:bCs/>
          <w:sz w:val="32"/>
          <w:szCs w:val="32"/>
        </w:rPr>
        <w:t>ångern</w:t>
      </w:r>
      <w:r w:rsidRPr="00C84684">
        <w:rPr>
          <w:rFonts w:ascii="Times New Roman" w:hAnsi="Times New Roman" w:cs="Times New Roman"/>
          <w:sz w:val="32"/>
          <w:szCs w:val="32"/>
        </w:rPr>
        <w:t xml:space="preserve"> den främsta platsen. Den är ”en själens smärta över den synd som har begåtts och en avsky för den; och i detta sammanhang också ett beslut att i framtiden inte synda”.</w:t>
      </w:r>
    </w:p>
    <w:p w14:paraId="082BEE75" w14:textId="77777777" w:rsidR="00426728" w:rsidRDefault="00426728" w:rsidP="00426728">
      <w:pPr>
        <w:jc w:val="both"/>
        <w:rPr>
          <w:rFonts w:ascii="Times New Roman" w:hAnsi="Times New Roman" w:cs="Times New Roman"/>
          <w:sz w:val="32"/>
          <w:szCs w:val="32"/>
        </w:rPr>
      </w:pPr>
      <w:r w:rsidRPr="0075130E">
        <w:rPr>
          <w:rFonts w:ascii="Times New Roman" w:hAnsi="Times New Roman" w:cs="Times New Roman"/>
          <w:b/>
          <w:bCs/>
          <w:sz w:val="32"/>
          <w:szCs w:val="32"/>
        </w:rPr>
        <w:t>1432</w:t>
      </w:r>
      <w:r>
        <w:rPr>
          <w:rFonts w:ascii="Times New Roman" w:hAnsi="Times New Roman" w:cs="Times New Roman"/>
          <w:b/>
          <w:bCs/>
          <w:sz w:val="32"/>
          <w:szCs w:val="32"/>
        </w:rPr>
        <w:t xml:space="preserve"> </w:t>
      </w:r>
      <w:r>
        <w:rPr>
          <w:rFonts w:ascii="Times New Roman" w:hAnsi="Times New Roman" w:cs="Times New Roman"/>
          <w:sz w:val="32"/>
          <w:szCs w:val="32"/>
        </w:rPr>
        <w:t xml:space="preserve">… </w:t>
      </w:r>
      <w:r w:rsidRPr="00D27285">
        <w:rPr>
          <w:rFonts w:ascii="Times New Roman" w:hAnsi="Times New Roman" w:cs="Times New Roman"/>
          <w:sz w:val="32"/>
          <w:szCs w:val="32"/>
        </w:rPr>
        <w:t xml:space="preserve">Omvändelsen är först </w:t>
      </w:r>
      <w:r w:rsidRPr="00D27285">
        <w:rPr>
          <w:rFonts w:ascii="Times New Roman" w:hAnsi="Times New Roman" w:cs="Times New Roman"/>
          <w:b/>
          <w:bCs/>
          <w:sz w:val="32"/>
          <w:szCs w:val="32"/>
        </w:rPr>
        <w:t>ett verk av Guds nåd som låter våra hjärtan återvända till sig</w:t>
      </w:r>
      <w:r w:rsidRPr="00D27285">
        <w:rPr>
          <w:rFonts w:ascii="Times New Roman" w:hAnsi="Times New Roman" w:cs="Times New Roman"/>
          <w:sz w:val="32"/>
          <w:szCs w:val="32"/>
        </w:rPr>
        <w:t xml:space="preserve">: </w:t>
      </w:r>
    </w:p>
    <w:p w14:paraId="1867AEFC" w14:textId="77777777" w:rsidR="00426728" w:rsidRPr="00D27285" w:rsidRDefault="00426728" w:rsidP="00426728">
      <w:pPr>
        <w:jc w:val="both"/>
        <w:rPr>
          <w:rFonts w:ascii="Times New Roman" w:hAnsi="Times New Roman" w:cs="Times New Roman"/>
          <w:i/>
          <w:iCs/>
          <w:sz w:val="32"/>
          <w:szCs w:val="32"/>
        </w:rPr>
      </w:pPr>
      <w:r w:rsidRPr="00D27285">
        <w:rPr>
          <w:rFonts w:ascii="Times New Roman" w:hAnsi="Times New Roman" w:cs="Times New Roman"/>
          <w:i/>
          <w:iCs/>
          <w:sz w:val="32"/>
          <w:szCs w:val="32"/>
        </w:rPr>
        <w:t>”Omvänd oss, Herre, och vi skall bli omvända” (</w:t>
      </w:r>
      <w:proofErr w:type="spellStart"/>
      <w:r w:rsidRPr="00D27285">
        <w:rPr>
          <w:rFonts w:ascii="Times New Roman" w:hAnsi="Times New Roman" w:cs="Times New Roman"/>
          <w:i/>
          <w:iCs/>
          <w:sz w:val="32"/>
          <w:szCs w:val="32"/>
        </w:rPr>
        <w:t>Klag</w:t>
      </w:r>
      <w:proofErr w:type="spellEnd"/>
      <w:r w:rsidRPr="00D27285">
        <w:rPr>
          <w:rFonts w:ascii="Times New Roman" w:hAnsi="Times New Roman" w:cs="Times New Roman"/>
          <w:i/>
          <w:iCs/>
          <w:sz w:val="32"/>
          <w:szCs w:val="32"/>
        </w:rPr>
        <w:t xml:space="preserve"> 5:21). </w:t>
      </w:r>
    </w:p>
    <w:p w14:paraId="03EA0E53" w14:textId="78E6403B" w:rsidR="00426728" w:rsidRPr="00426728" w:rsidRDefault="00426728" w:rsidP="00426728">
      <w:pPr>
        <w:jc w:val="both"/>
        <w:rPr>
          <w:rFonts w:ascii="Times New Roman" w:hAnsi="Times New Roman" w:cs="Times New Roman"/>
          <w:sz w:val="32"/>
          <w:szCs w:val="32"/>
        </w:rPr>
      </w:pPr>
      <w:r w:rsidRPr="00D27285">
        <w:rPr>
          <w:rFonts w:ascii="Times New Roman" w:hAnsi="Times New Roman" w:cs="Times New Roman"/>
          <w:sz w:val="32"/>
          <w:szCs w:val="32"/>
        </w:rPr>
        <w:t>Gud ger oss kraft att börja på nytt</w:t>
      </w:r>
      <w:r>
        <w:rPr>
          <w:rFonts w:ascii="Times New Roman" w:hAnsi="Times New Roman" w:cs="Times New Roman"/>
          <w:sz w:val="32"/>
          <w:szCs w:val="32"/>
        </w:rPr>
        <w:t>, g</w:t>
      </w:r>
      <w:r w:rsidRPr="00D27285">
        <w:rPr>
          <w:rFonts w:ascii="Times New Roman" w:hAnsi="Times New Roman" w:cs="Times New Roman"/>
          <w:sz w:val="32"/>
          <w:szCs w:val="32"/>
        </w:rPr>
        <w:t xml:space="preserve">enom att upptäcka storheten i </w:t>
      </w:r>
      <w:r>
        <w:rPr>
          <w:rFonts w:ascii="Times New Roman" w:hAnsi="Times New Roman" w:cs="Times New Roman"/>
          <w:sz w:val="32"/>
          <w:szCs w:val="32"/>
        </w:rPr>
        <w:t>Hans</w:t>
      </w:r>
      <w:r w:rsidRPr="00D27285">
        <w:rPr>
          <w:rFonts w:ascii="Times New Roman" w:hAnsi="Times New Roman" w:cs="Times New Roman"/>
          <w:sz w:val="32"/>
          <w:szCs w:val="32"/>
        </w:rPr>
        <w:t xml:space="preserve"> kärlek </w:t>
      </w:r>
      <w:r>
        <w:rPr>
          <w:rFonts w:ascii="Times New Roman" w:hAnsi="Times New Roman" w:cs="Times New Roman"/>
          <w:sz w:val="32"/>
          <w:szCs w:val="32"/>
        </w:rPr>
        <w:t>och barmhärtighet.</w:t>
      </w:r>
    </w:p>
    <w:p w14:paraId="45344564" w14:textId="60DABC8D" w:rsidR="00426728" w:rsidRPr="0097711D" w:rsidRDefault="00426728" w:rsidP="00426728">
      <w:pPr>
        <w:jc w:val="both"/>
        <w:rPr>
          <w:rFonts w:ascii="Times New Roman" w:hAnsi="Times New Roman" w:cs="Times New Roman"/>
          <w:sz w:val="32"/>
          <w:szCs w:val="32"/>
        </w:rPr>
      </w:pPr>
      <w:r w:rsidRPr="0075130E">
        <w:rPr>
          <w:rFonts w:ascii="Times New Roman" w:hAnsi="Times New Roman" w:cs="Times New Roman"/>
          <w:b/>
          <w:bCs/>
          <w:sz w:val="32"/>
          <w:szCs w:val="32"/>
        </w:rPr>
        <w:t>1433</w:t>
      </w:r>
      <w:r>
        <w:rPr>
          <w:rFonts w:ascii="Times New Roman" w:hAnsi="Times New Roman" w:cs="Times New Roman"/>
          <w:b/>
          <w:bCs/>
          <w:sz w:val="32"/>
          <w:szCs w:val="32"/>
        </w:rPr>
        <w:t xml:space="preserve"> </w:t>
      </w:r>
      <w:r w:rsidRPr="0097711D">
        <w:rPr>
          <w:rFonts w:ascii="Times New Roman" w:hAnsi="Times New Roman" w:cs="Times New Roman"/>
          <w:sz w:val="32"/>
          <w:szCs w:val="32"/>
        </w:rPr>
        <w:t xml:space="preserve">Sedan den första Påsken är det den </w:t>
      </w:r>
      <w:r>
        <w:rPr>
          <w:rFonts w:ascii="Times New Roman" w:hAnsi="Times New Roman" w:cs="Times New Roman"/>
          <w:sz w:val="32"/>
          <w:szCs w:val="32"/>
        </w:rPr>
        <w:t>H</w:t>
      </w:r>
      <w:r w:rsidRPr="0097711D">
        <w:rPr>
          <w:rFonts w:ascii="Times New Roman" w:hAnsi="Times New Roman" w:cs="Times New Roman"/>
          <w:sz w:val="32"/>
          <w:szCs w:val="32"/>
        </w:rPr>
        <w:t xml:space="preserve">elige Ande som ”visar världen vad synd är”, vilket innebär att världen inte trodde på </w:t>
      </w:r>
      <w:r>
        <w:rPr>
          <w:rFonts w:ascii="Times New Roman" w:hAnsi="Times New Roman" w:cs="Times New Roman"/>
          <w:sz w:val="32"/>
          <w:szCs w:val="32"/>
        </w:rPr>
        <w:t>D</w:t>
      </w:r>
      <w:r w:rsidRPr="0097711D">
        <w:rPr>
          <w:rFonts w:ascii="Times New Roman" w:hAnsi="Times New Roman" w:cs="Times New Roman"/>
          <w:sz w:val="32"/>
          <w:szCs w:val="32"/>
        </w:rPr>
        <w:t>en som Fadern sände till världen. Men samma Ande, som har avslöjat synden, är också Tröstaren som ger människans hjärta nåd till ånger och omvändelse.</w:t>
      </w:r>
    </w:p>
    <w:p w14:paraId="0156F2DC" w14:textId="77777777" w:rsidR="00426728" w:rsidRPr="0097711D" w:rsidRDefault="00426728" w:rsidP="00426728">
      <w:pPr>
        <w:jc w:val="both"/>
        <w:rPr>
          <w:rFonts w:ascii="Times New Roman" w:hAnsi="Times New Roman" w:cs="Times New Roman"/>
          <w:sz w:val="32"/>
          <w:szCs w:val="32"/>
        </w:rPr>
      </w:pPr>
      <w:proofErr w:type="spellStart"/>
      <w:r>
        <w:rPr>
          <w:rFonts w:ascii="Times New Roman" w:hAnsi="Times New Roman" w:cs="Times New Roman"/>
          <w:b/>
          <w:bCs/>
          <w:sz w:val="32"/>
          <w:szCs w:val="32"/>
        </w:rPr>
        <w:t>Joh</w:t>
      </w:r>
      <w:proofErr w:type="spellEnd"/>
      <w:r>
        <w:rPr>
          <w:rFonts w:ascii="Times New Roman" w:hAnsi="Times New Roman" w:cs="Times New Roman"/>
          <w:b/>
          <w:bCs/>
          <w:sz w:val="32"/>
          <w:szCs w:val="32"/>
        </w:rPr>
        <w:t xml:space="preserve"> 16, 5–9 </w:t>
      </w:r>
      <w:r w:rsidRPr="0097711D">
        <w:rPr>
          <w:rFonts w:ascii="Times New Roman" w:hAnsi="Times New Roman" w:cs="Times New Roman"/>
          <w:sz w:val="32"/>
          <w:szCs w:val="32"/>
        </w:rPr>
        <w:t xml:space="preserve">… nu går jag till </w:t>
      </w:r>
      <w:r>
        <w:rPr>
          <w:rFonts w:ascii="Times New Roman" w:hAnsi="Times New Roman" w:cs="Times New Roman"/>
          <w:sz w:val="32"/>
          <w:szCs w:val="32"/>
        </w:rPr>
        <w:t>H</w:t>
      </w:r>
      <w:r w:rsidRPr="0097711D">
        <w:rPr>
          <w:rFonts w:ascii="Times New Roman" w:hAnsi="Times New Roman" w:cs="Times New Roman"/>
          <w:sz w:val="32"/>
          <w:szCs w:val="32"/>
        </w:rPr>
        <w:t xml:space="preserve">onom som har sänt mig, och ingen av er frågar mig: Vart går du? utan det jag har sagt er fyller era hjärtan med sorg. Men jag säger er sanningen: det är för ert bästa som jag lämnar er. Ty om jag inte lämnar er kommer inte Hjälparen till er. Men när jag går skall jag sända </w:t>
      </w:r>
      <w:r>
        <w:rPr>
          <w:rFonts w:ascii="Times New Roman" w:hAnsi="Times New Roman" w:cs="Times New Roman"/>
          <w:sz w:val="32"/>
          <w:szCs w:val="32"/>
        </w:rPr>
        <w:t>H</w:t>
      </w:r>
      <w:r w:rsidRPr="0097711D">
        <w:rPr>
          <w:rFonts w:ascii="Times New Roman" w:hAnsi="Times New Roman" w:cs="Times New Roman"/>
          <w:sz w:val="32"/>
          <w:szCs w:val="32"/>
        </w:rPr>
        <w:t xml:space="preserve">onom till er, och när </w:t>
      </w:r>
      <w:r>
        <w:rPr>
          <w:rFonts w:ascii="Times New Roman" w:hAnsi="Times New Roman" w:cs="Times New Roman"/>
          <w:sz w:val="32"/>
          <w:szCs w:val="32"/>
        </w:rPr>
        <w:t>H</w:t>
      </w:r>
      <w:r w:rsidRPr="0097711D">
        <w:rPr>
          <w:rFonts w:ascii="Times New Roman" w:hAnsi="Times New Roman" w:cs="Times New Roman"/>
          <w:sz w:val="32"/>
          <w:szCs w:val="32"/>
        </w:rPr>
        <w:t xml:space="preserve">an kommer skall </w:t>
      </w:r>
      <w:r>
        <w:rPr>
          <w:rFonts w:ascii="Times New Roman" w:hAnsi="Times New Roman" w:cs="Times New Roman"/>
          <w:sz w:val="32"/>
          <w:szCs w:val="32"/>
        </w:rPr>
        <w:t>H</w:t>
      </w:r>
      <w:r w:rsidRPr="0097711D">
        <w:rPr>
          <w:rFonts w:ascii="Times New Roman" w:hAnsi="Times New Roman" w:cs="Times New Roman"/>
          <w:sz w:val="32"/>
          <w:szCs w:val="32"/>
        </w:rPr>
        <w:t>an visa världen vad synd och rättfärdighet och dom är. Synd: de tror inte på mig.</w:t>
      </w:r>
    </w:p>
    <w:p w14:paraId="7FAF9A1D" w14:textId="77777777" w:rsidR="00426728" w:rsidRDefault="00426728" w:rsidP="00426728">
      <w:pPr>
        <w:jc w:val="both"/>
        <w:rPr>
          <w:rFonts w:ascii="Times New Roman" w:hAnsi="Times New Roman" w:cs="Times New Roman"/>
          <w:b/>
          <w:bCs/>
          <w:sz w:val="32"/>
          <w:szCs w:val="32"/>
        </w:rPr>
      </w:pPr>
    </w:p>
    <w:p w14:paraId="5A6B3582" w14:textId="77777777" w:rsidR="00426728" w:rsidRDefault="00426728" w:rsidP="00426728">
      <w:pPr>
        <w:jc w:val="both"/>
        <w:rPr>
          <w:rFonts w:ascii="Times New Roman" w:hAnsi="Times New Roman" w:cs="Times New Roman"/>
          <w:b/>
          <w:bCs/>
          <w:sz w:val="32"/>
          <w:szCs w:val="32"/>
        </w:rPr>
      </w:pPr>
    </w:p>
    <w:p w14:paraId="506B42AF" w14:textId="343B1A42" w:rsidR="00426728" w:rsidRPr="0075130E" w:rsidRDefault="00426728" w:rsidP="00426728">
      <w:pPr>
        <w:jc w:val="both"/>
        <w:rPr>
          <w:rFonts w:ascii="Times New Roman" w:hAnsi="Times New Roman" w:cs="Times New Roman"/>
          <w:b/>
          <w:bCs/>
          <w:sz w:val="32"/>
          <w:szCs w:val="32"/>
        </w:rPr>
      </w:pPr>
      <w:r>
        <w:rPr>
          <w:rFonts w:ascii="Times New Roman" w:hAnsi="Times New Roman" w:cs="Times New Roman"/>
          <w:b/>
          <w:bCs/>
          <w:sz w:val="32"/>
          <w:szCs w:val="32"/>
        </w:rPr>
        <w:lastRenderedPageBreak/>
        <w:t>F</w:t>
      </w:r>
      <w:r w:rsidRPr="0075130E">
        <w:rPr>
          <w:rFonts w:ascii="Times New Roman" w:hAnsi="Times New Roman" w:cs="Times New Roman"/>
          <w:b/>
          <w:bCs/>
          <w:sz w:val="32"/>
          <w:szCs w:val="32"/>
        </w:rPr>
        <w:t>ormer för bot i det kristna livet</w:t>
      </w:r>
    </w:p>
    <w:p w14:paraId="3DEA1F52" w14:textId="77777777" w:rsidR="00426728" w:rsidRDefault="00426728" w:rsidP="00426728">
      <w:pPr>
        <w:jc w:val="both"/>
        <w:rPr>
          <w:rFonts w:ascii="Times New Roman" w:hAnsi="Times New Roman" w:cs="Times New Roman"/>
          <w:sz w:val="32"/>
          <w:szCs w:val="32"/>
        </w:rPr>
      </w:pPr>
      <w:r w:rsidRPr="0075130E">
        <w:rPr>
          <w:rFonts w:ascii="Times New Roman" w:hAnsi="Times New Roman" w:cs="Times New Roman"/>
          <w:b/>
          <w:bCs/>
          <w:sz w:val="32"/>
          <w:szCs w:val="32"/>
        </w:rPr>
        <w:t>1434</w:t>
      </w:r>
      <w:r>
        <w:rPr>
          <w:rFonts w:ascii="Times New Roman" w:hAnsi="Times New Roman" w:cs="Times New Roman"/>
          <w:b/>
          <w:bCs/>
          <w:sz w:val="32"/>
          <w:szCs w:val="32"/>
        </w:rPr>
        <w:t xml:space="preserve"> </w:t>
      </w:r>
      <w:r w:rsidRPr="00866186">
        <w:rPr>
          <w:rFonts w:ascii="Times New Roman" w:hAnsi="Times New Roman" w:cs="Times New Roman"/>
          <w:sz w:val="32"/>
          <w:szCs w:val="32"/>
        </w:rPr>
        <w:t xml:space="preserve">Den kristnes inre botgöring kan ta sig många olika uttryck. Skriften och kyrkofäderna betonar särskilt tre former: fasta, bön och allmosor, som uttrycker omvändelse i förhållande till det egna jaget, till Gud och till andra människor. </w:t>
      </w:r>
    </w:p>
    <w:p w14:paraId="59C06E45" w14:textId="77777777" w:rsidR="00426728" w:rsidRPr="00FE219F" w:rsidRDefault="00426728" w:rsidP="00426728">
      <w:pPr>
        <w:jc w:val="both"/>
        <w:rPr>
          <w:rFonts w:ascii="Times New Roman" w:hAnsi="Times New Roman" w:cs="Times New Roman"/>
          <w:i/>
          <w:iCs/>
          <w:sz w:val="32"/>
          <w:szCs w:val="32"/>
        </w:rPr>
      </w:pPr>
      <w:r w:rsidRPr="00FE219F">
        <w:rPr>
          <w:rFonts w:ascii="Times New Roman" w:hAnsi="Times New Roman" w:cs="Times New Roman"/>
          <w:b/>
          <w:bCs/>
          <w:i/>
          <w:iCs/>
          <w:sz w:val="32"/>
          <w:szCs w:val="32"/>
        </w:rPr>
        <w:t>1 Pet 4, 1–2</w:t>
      </w:r>
      <w:r w:rsidRPr="00FE219F">
        <w:rPr>
          <w:rFonts w:ascii="Times New Roman" w:hAnsi="Times New Roman" w:cs="Times New Roman"/>
          <w:i/>
          <w:iCs/>
          <w:sz w:val="32"/>
          <w:szCs w:val="32"/>
        </w:rPr>
        <w:t xml:space="preserve"> När nu Kristus har lidit med sin kropp skall också ni väpna er med Hans sätt att tänka. Ty den som lider med sin kropp har slutat att synda, så att han resten av tiden här i sin kropp inte lever efter sina mänskliga begär utan efter Guds vilja.</w:t>
      </w:r>
    </w:p>
    <w:p w14:paraId="465332F8" w14:textId="77777777" w:rsidR="00426728" w:rsidRPr="0075130E" w:rsidRDefault="00426728" w:rsidP="00426728">
      <w:pPr>
        <w:jc w:val="both"/>
        <w:rPr>
          <w:rFonts w:ascii="Times New Roman" w:hAnsi="Times New Roman" w:cs="Times New Roman"/>
          <w:b/>
          <w:bCs/>
          <w:sz w:val="32"/>
          <w:szCs w:val="32"/>
        </w:rPr>
      </w:pPr>
    </w:p>
    <w:p w14:paraId="00D72F23" w14:textId="6D13CBF7" w:rsidR="00426728" w:rsidRDefault="00426728" w:rsidP="00426728">
      <w:pPr>
        <w:jc w:val="both"/>
        <w:rPr>
          <w:rFonts w:ascii="Times New Roman" w:hAnsi="Times New Roman" w:cs="Times New Roman"/>
          <w:sz w:val="32"/>
          <w:szCs w:val="32"/>
        </w:rPr>
      </w:pPr>
      <w:r w:rsidRPr="0075130E">
        <w:rPr>
          <w:rFonts w:ascii="Times New Roman" w:hAnsi="Times New Roman" w:cs="Times New Roman"/>
          <w:b/>
          <w:bCs/>
          <w:sz w:val="32"/>
          <w:szCs w:val="32"/>
        </w:rPr>
        <w:t>1435</w:t>
      </w:r>
      <w:r>
        <w:rPr>
          <w:rFonts w:ascii="Times New Roman" w:hAnsi="Times New Roman" w:cs="Times New Roman"/>
          <w:b/>
          <w:bCs/>
          <w:sz w:val="32"/>
          <w:szCs w:val="32"/>
        </w:rPr>
        <w:t xml:space="preserve"> </w:t>
      </w:r>
      <w:r w:rsidRPr="00FE219F">
        <w:rPr>
          <w:rFonts w:ascii="Times New Roman" w:hAnsi="Times New Roman" w:cs="Times New Roman"/>
          <w:sz w:val="32"/>
          <w:szCs w:val="32"/>
        </w:rPr>
        <w:t>Omvändelsen blir verklighet i vardagslivet genom olika handlingar som visar på försoning, genom omsorg om de fattiga, genom att utöva och försvara rättfärdighet och rätt</w:t>
      </w:r>
      <w:r>
        <w:rPr>
          <w:rFonts w:ascii="Times New Roman" w:hAnsi="Times New Roman" w:cs="Times New Roman"/>
          <w:sz w:val="32"/>
          <w:szCs w:val="32"/>
        </w:rPr>
        <w:t>. Omvändelsen</w:t>
      </w:r>
      <w:r w:rsidRPr="00FE219F">
        <w:rPr>
          <w:rFonts w:ascii="Times New Roman" w:hAnsi="Times New Roman" w:cs="Times New Roman"/>
          <w:sz w:val="32"/>
          <w:szCs w:val="32"/>
        </w:rPr>
        <w:t xml:space="preserve"> sker genom att man erkänner sina fel inför sina bröder och systrar, att </w:t>
      </w:r>
      <w:r>
        <w:rPr>
          <w:rFonts w:ascii="Times New Roman" w:hAnsi="Times New Roman" w:cs="Times New Roman"/>
          <w:sz w:val="32"/>
          <w:szCs w:val="32"/>
        </w:rPr>
        <w:t xml:space="preserve">man </w:t>
      </w:r>
      <w:r w:rsidRPr="00FE219F">
        <w:rPr>
          <w:rFonts w:ascii="Times New Roman" w:hAnsi="Times New Roman" w:cs="Times New Roman"/>
          <w:sz w:val="32"/>
          <w:szCs w:val="32"/>
        </w:rPr>
        <w:t>tänker över sitt liv för att rätta till det, rannsakar sitt samvete, tar emot andlig ledning, accepterar lidanden och uthärdar förföljelse för rättfärdighets skull. Att ta sitt kors på sig varje dag och följa Jesus är botens säkraste väg.</w:t>
      </w:r>
      <w:r>
        <w:rPr>
          <w:rFonts w:ascii="Times New Roman" w:hAnsi="Times New Roman" w:cs="Times New Roman"/>
          <w:sz w:val="32"/>
          <w:szCs w:val="32"/>
        </w:rPr>
        <w:t xml:space="preserve"> </w:t>
      </w:r>
    </w:p>
    <w:p w14:paraId="5A37F96D" w14:textId="77777777" w:rsidR="00426728" w:rsidRPr="00134A3B" w:rsidRDefault="00426728" w:rsidP="00426728">
      <w:pPr>
        <w:jc w:val="both"/>
        <w:rPr>
          <w:rFonts w:ascii="Tahoma" w:eastAsia="Times New Roman" w:hAnsi="Tahoma" w:cs="Tahoma"/>
          <w:b/>
          <w:bCs/>
          <w:color w:val="000000"/>
          <w:sz w:val="31"/>
          <w:szCs w:val="31"/>
          <w:lang w:eastAsia="sv-SE"/>
        </w:rPr>
      </w:pPr>
      <w:r w:rsidRPr="00134A3B">
        <w:rPr>
          <w:rFonts w:ascii="Times New Roman" w:hAnsi="Times New Roman" w:cs="Times New Roman"/>
          <w:b/>
          <w:bCs/>
          <w:sz w:val="32"/>
          <w:szCs w:val="32"/>
        </w:rPr>
        <w:t>Matt 16, 24</w:t>
      </w:r>
      <w:r>
        <w:rPr>
          <w:rFonts w:ascii="Times New Roman" w:hAnsi="Times New Roman" w:cs="Times New Roman"/>
          <w:b/>
          <w:bCs/>
          <w:sz w:val="32"/>
          <w:szCs w:val="32"/>
        </w:rPr>
        <w:t>–26</w:t>
      </w:r>
      <w:r>
        <w:rPr>
          <w:rFonts w:ascii="Tahoma" w:eastAsia="Times New Roman" w:hAnsi="Tahoma" w:cs="Tahoma"/>
          <w:b/>
          <w:bCs/>
          <w:color w:val="000000"/>
          <w:sz w:val="31"/>
          <w:szCs w:val="31"/>
          <w:lang w:eastAsia="sv-SE"/>
        </w:rPr>
        <w:t xml:space="preserve"> </w:t>
      </w:r>
      <w:r w:rsidRPr="00134A3B">
        <w:rPr>
          <w:sz w:val="32"/>
          <w:szCs w:val="32"/>
        </w:rPr>
        <w:t xml:space="preserve">Sedan sade Jesus till sina lärjungar: </w:t>
      </w:r>
    </w:p>
    <w:p w14:paraId="3068AEC7" w14:textId="77777777" w:rsidR="00426728" w:rsidRPr="00134A3B" w:rsidRDefault="00426728" w:rsidP="00426728">
      <w:pPr>
        <w:jc w:val="both"/>
        <w:rPr>
          <w:i/>
          <w:iCs/>
          <w:sz w:val="32"/>
          <w:szCs w:val="32"/>
        </w:rPr>
      </w:pPr>
      <w:r w:rsidRPr="00134A3B">
        <w:rPr>
          <w:i/>
          <w:iCs/>
          <w:sz w:val="32"/>
          <w:szCs w:val="32"/>
        </w:rPr>
        <w:t>»Om någon vill gå i mina spår måste han förneka sig själv och ta sitt kors och följa mig. </w:t>
      </w:r>
      <w:r w:rsidRPr="00134A3B">
        <w:rPr>
          <w:rFonts w:ascii="Times New Roman" w:hAnsi="Times New Roman" w:cs="Times New Roman"/>
          <w:i/>
          <w:iCs/>
          <w:sz w:val="32"/>
          <w:szCs w:val="32"/>
        </w:rPr>
        <w:t>Ty den som vill rädda sitt liv skall mista det, men den som mister sitt liv för min skull, han skall finna det. Vad hjälper det en människa om hon vinner hela världen men måste betala med sitt liv? Med vad skall hon köpa tillbaka sitt liv?</w:t>
      </w:r>
    </w:p>
    <w:p w14:paraId="6CA139EF" w14:textId="77777777" w:rsidR="00426728" w:rsidRPr="0075130E" w:rsidRDefault="00426728" w:rsidP="00426728">
      <w:pPr>
        <w:jc w:val="both"/>
        <w:rPr>
          <w:rFonts w:ascii="Times New Roman" w:hAnsi="Times New Roman" w:cs="Times New Roman"/>
          <w:b/>
          <w:bCs/>
          <w:sz w:val="32"/>
          <w:szCs w:val="32"/>
        </w:rPr>
      </w:pPr>
    </w:p>
    <w:p w14:paraId="0038770C" w14:textId="77777777" w:rsidR="00426728" w:rsidRPr="00134A3B" w:rsidRDefault="00426728" w:rsidP="00426728">
      <w:pPr>
        <w:jc w:val="both"/>
        <w:rPr>
          <w:rFonts w:ascii="Times New Roman" w:hAnsi="Times New Roman" w:cs="Times New Roman"/>
          <w:sz w:val="32"/>
          <w:szCs w:val="32"/>
        </w:rPr>
      </w:pPr>
      <w:r w:rsidRPr="0075130E">
        <w:rPr>
          <w:rFonts w:ascii="Times New Roman" w:hAnsi="Times New Roman" w:cs="Times New Roman"/>
          <w:b/>
          <w:bCs/>
          <w:sz w:val="32"/>
          <w:szCs w:val="32"/>
        </w:rPr>
        <w:t xml:space="preserve">1436 </w:t>
      </w:r>
      <w:r w:rsidRPr="00134A3B">
        <w:rPr>
          <w:rFonts w:ascii="Times New Roman" w:hAnsi="Times New Roman" w:cs="Times New Roman"/>
          <w:b/>
          <w:bCs/>
          <w:i/>
          <w:iCs/>
          <w:sz w:val="32"/>
          <w:szCs w:val="32"/>
        </w:rPr>
        <w:t>Eukaristi och bot.</w:t>
      </w:r>
      <w:r w:rsidRPr="0075130E">
        <w:rPr>
          <w:rFonts w:ascii="Times New Roman" w:hAnsi="Times New Roman" w:cs="Times New Roman"/>
          <w:b/>
          <w:bCs/>
          <w:sz w:val="32"/>
          <w:szCs w:val="32"/>
        </w:rPr>
        <w:t xml:space="preserve"> </w:t>
      </w:r>
      <w:r w:rsidRPr="00134A3B">
        <w:rPr>
          <w:rFonts w:ascii="Times New Roman" w:hAnsi="Times New Roman" w:cs="Times New Roman"/>
          <w:sz w:val="32"/>
          <w:szCs w:val="32"/>
        </w:rPr>
        <w:t xml:space="preserve">Daglig omvändelse och bot finner sin källa och näring i </w:t>
      </w:r>
      <w:r>
        <w:rPr>
          <w:rFonts w:ascii="Times New Roman" w:hAnsi="Times New Roman" w:cs="Times New Roman"/>
          <w:sz w:val="32"/>
          <w:szCs w:val="32"/>
        </w:rPr>
        <w:t>E</w:t>
      </w:r>
      <w:r w:rsidRPr="00134A3B">
        <w:rPr>
          <w:rFonts w:ascii="Times New Roman" w:hAnsi="Times New Roman" w:cs="Times New Roman"/>
          <w:sz w:val="32"/>
          <w:szCs w:val="32"/>
        </w:rPr>
        <w:t xml:space="preserve">ukaristin, ty i den blir Kristi offer närvarande, som har försonat oss med Gud: Genom </w:t>
      </w:r>
      <w:r>
        <w:rPr>
          <w:rFonts w:ascii="Times New Roman" w:hAnsi="Times New Roman" w:cs="Times New Roman"/>
          <w:sz w:val="32"/>
          <w:szCs w:val="32"/>
        </w:rPr>
        <w:t>E</w:t>
      </w:r>
      <w:r w:rsidRPr="00134A3B">
        <w:rPr>
          <w:rFonts w:ascii="Times New Roman" w:hAnsi="Times New Roman" w:cs="Times New Roman"/>
          <w:sz w:val="32"/>
          <w:szCs w:val="32"/>
        </w:rPr>
        <w:t>ukaristin får de som lever av Kristi livnäring och kraft</w:t>
      </w:r>
      <w:r>
        <w:rPr>
          <w:rFonts w:ascii="Times New Roman" w:hAnsi="Times New Roman" w:cs="Times New Roman"/>
          <w:sz w:val="32"/>
          <w:szCs w:val="32"/>
        </w:rPr>
        <w:t>…</w:t>
      </w:r>
    </w:p>
    <w:p w14:paraId="113BA628" w14:textId="77777777" w:rsidR="00426728" w:rsidRPr="0075130E" w:rsidRDefault="00426728" w:rsidP="00426728">
      <w:pPr>
        <w:jc w:val="both"/>
        <w:rPr>
          <w:rFonts w:ascii="Times New Roman" w:hAnsi="Times New Roman" w:cs="Times New Roman"/>
          <w:b/>
          <w:bCs/>
          <w:sz w:val="32"/>
          <w:szCs w:val="32"/>
        </w:rPr>
      </w:pPr>
    </w:p>
    <w:p w14:paraId="3862191C" w14:textId="77777777" w:rsidR="00426728" w:rsidRDefault="00426728" w:rsidP="00426728">
      <w:pPr>
        <w:jc w:val="both"/>
        <w:rPr>
          <w:rFonts w:ascii="Times New Roman" w:hAnsi="Times New Roman" w:cs="Times New Roman"/>
          <w:sz w:val="32"/>
          <w:szCs w:val="32"/>
        </w:rPr>
      </w:pPr>
      <w:r w:rsidRPr="0075130E">
        <w:rPr>
          <w:rFonts w:ascii="Times New Roman" w:hAnsi="Times New Roman" w:cs="Times New Roman"/>
          <w:b/>
          <w:bCs/>
          <w:sz w:val="32"/>
          <w:szCs w:val="32"/>
        </w:rPr>
        <w:lastRenderedPageBreak/>
        <w:t>1438</w:t>
      </w:r>
      <w:r>
        <w:rPr>
          <w:rFonts w:ascii="Times New Roman" w:hAnsi="Times New Roman" w:cs="Times New Roman"/>
          <w:b/>
          <w:bCs/>
          <w:sz w:val="32"/>
          <w:szCs w:val="32"/>
        </w:rPr>
        <w:t xml:space="preserve"> </w:t>
      </w:r>
      <w:r w:rsidRPr="00134A3B">
        <w:rPr>
          <w:rFonts w:ascii="Times New Roman" w:hAnsi="Times New Roman" w:cs="Times New Roman"/>
          <w:sz w:val="32"/>
          <w:szCs w:val="32"/>
        </w:rPr>
        <w:t xml:space="preserve">Botens tider och dagar under det liturgiska årets lopp (fastetiden, varje fredag till minne av Herrens död) är starka beståndsdelar i kyrkans botpraxis. Dessa tider är särskilt väl lämpade för andliga övningar, botliturgier, vallfärder i botens tecken, frivilliga försakelser som fasta och </w:t>
      </w:r>
      <w:proofErr w:type="spellStart"/>
      <w:r w:rsidRPr="00134A3B">
        <w:rPr>
          <w:rFonts w:ascii="Times New Roman" w:hAnsi="Times New Roman" w:cs="Times New Roman"/>
          <w:sz w:val="32"/>
          <w:szCs w:val="32"/>
        </w:rPr>
        <w:t>allmose</w:t>
      </w:r>
      <w:proofErr w:type="spellEnd"/>
      <w:r>
        <w:rPr>
          <w:rFonts w:ascii="Times New Roman" w:hAnsi="Times New Roman" w:cs="Times New Roman"/>
          <w:sz w:val="32"/>
          <w:szCs w:val="32"/>
        </w:rPr>
        <w:t>-</w:t>
      </w:r>
      <w:r w:rsidRPr="00134A3B">
        <w:rPr>
          <w:rFonts w:ascii="Times New Roman" w:hAnsi="Times New Roman" w:cs="Times New Roman"/>
          <w:sz w:val="32"/>
          <w:szCs w:val="32"/>
        </w:rPr>
        <w:t xml:space="preserve">givande, broderlig fördelning av tillgångar (gärningar i kärlekens och missionens tjänst). </w:t>
      </w:r>
    </w:p>
    <w:p w14:paraId="5091C909" w14:textId="5DF0ACC4" w:rsidR="00426728" w:rsidRPr="00426728" w:rsidRDefault="00426728" w:rsidP="00426728">
      <w:pPr>
        <w:jc w:val="both"/>
        <w:rPr>
          <w:rFonts w:ascii="Times New Roman" w:hAnsi="Times New Roman" w:cs="Times New Roman"/>
          <w:i/>
          <w:iCs/>
          <w:sz w:val="32"/>
          <w:szCs w:val="32"/>
        </w:rPr>
      </w:pPr>
      <w:r w:rsidRPr="00600BA8">
        <w:rPr>
          <w:rFonts w:ascii="Times New Roman" w:hAnsi="Times New Roman" w:cs="Times New Roman"/>
          <w:b/>
          <w:bCs/>
          <w:i/>
          <w:iCs/>
          <w:sz w:val="32"/>
          <w:szCs w:val="32"/>
        </w:rPr>
        <w:t>Matt 25, 45</w:t>
      </w:r>
      <w:r w:rsidRPr="00600BA8">
        <w:rPr>
          <w:i/>
          <w:iCs/>
        </w:rPr>
        <w:t xml:space="preserve"> </w:t>
      </w:r>
      <w:r w:rsidRPr="00600BA8">
        <w:rPr>
          <w:rFonts w:ascii="Times New Roman" w:hAnsi="Times New Roman" w:cs="Times New Roman"/>
          <w:i/>
          <w:iCs/>
          <w:sz w:val="32"/>
          <w:szCs w:val="32"/>
        </w:rPr>
        <w:t>’Sannerligen, vad ni inte har gjort för någon av dessa minsta, det har ni inte heller gjort för mig.’</w:t>
      </w:r>
    </w:p>
    <w:p w14:paraId="03DA4813" w14:textId="77777777" w:rsidR="00426728" w:rsidRDefault="00426728" w:rsidP="00426728">
      <w:pPr>
        <w:jc w:val="both"/>
        <w:rPr>
          <w:rFonts w:ascii="Times New Roman" w:hAnsi="Times New Roman" w:cs="Times New Roman"/>
          <w:sz w:val="32"/>
          <w:szCs w:val="32"/>
        </w:rPr>
      </w:pPr>
      <w:r w:rsidRPr="0075130E">
        <w:rPr>
          <w:rFonts w:ascii="Times New Roman" w:hAnsi="Times New Roman" w:cs="Times New Roman"/>
          <w:b/>
          <w:bCs/>
          <w:sz w:val="32"/>
          <w:szCs w:val="32"/>
        </w:rPr>
        <w:t xml:space="preserve">1439 </w:t>
      </w:r>
      <w:r w:rsidRPr="00600BA8">
        <w:rPr>
          <w:rFonts w:ascii="Times New Roman" w:hAnsi="Times New Roman" w:cs="Times New Roman"/>
          <w:sz w:val="32"/>
          <w:szCs w:val="32"/>
        </w:rPr>
        <w:t xml:space="preserve">Hur omvändelse och bot går till har Jesus själv på ett underbart sätt beskrivit i den berättelse som kallas </w:t>
      </w:r>
      <w:r w:rsidRPr="00600BA8">
        <w:rPr>
          <w:rFonts w:ascii="Times New Roman" w:hAnsi="Times New Roman" w:cs="Times New Roman"/>
          <w:b/>
          <w:bCs/>
          <w:sz w:val="32"/>
          <w:szCs w:val="32"/>
        </w:rPr>
        <w:t>liknelsen om ”den förlorade sonen”</w:t>
      </w:r>
      <w:r w:rsidRPr="00600BA8">
        <w:rPr>
          <w:rFonts w:ascii="Times New Roman" w:hAnsi="Times New Roman" w:cs="Times New Roman"/>
          <w:sz w:val="32"/>
          <w:szCs w:val="32"/>
        </w:rPr>
        <w:t xml:space="preserve">. Mitt i denna berättelse står </w:t>
      </w:r>
      <w:r w:rsidRPr="00600BA8">
        <w:rPr>
          <w:rFonts w:ascii="Times New Roman" w:hAnsi="Times New Roman" w:cs="Times New Roman"/>
          <w:b/>
          <w:bCs/>
          <w:sz w:val="32"/>
          <w:szCs w:val="32"/>
        </w:rPr>
        <w:t>”den barmhärtige Fadern”</w:t>
      </w:r>
      <w:r>
        <w:rPr>
          <w:rFonts w:ascii="Times New Roman" w:hAnsi="Times New Roman" w:cs="Times New Roman"/>
          <w:b/>
          <w:bCs/>
          <w:sz w:val="32"/>
          <w:szCs w:val="32"/>
        </w:rPr>
        <w:t xml:space="preserve">. </w:t>
      </w:r>
      <w:r w:rsidRPr="00600BA8">
        <w:rPr>
          <w:rFonts w:ascii="Times New Roman" w:hAnsi="Times New Roman" w:cs="Times New Roman"/>
          <w:sz w:val="32"/>
          <w:szCs w:val="32"/>
        </w:rPr>
        <w:t xml:space="preserve">Liknelsen talar om </w:t>
      </w:r>
      <w:r w:rsidRPr="00600BA8">
        <w:rPr>
          <w:rFonts w:ascii="Times New Roman" w:hAnsi="Times New Roman" w:cs="Times New Roman"/>
          <w:b/>
          <w:bCs/>
          <w:sz w:val="32"/>
          <w:szCs w:val="32"/>
        </w:rPr>
        <w:t>hur sonen förtrollas av en illusorisk frihet, och överger sitt fädernehem</w:t>
      </w:r>
      <w:r w:rsidRPr="00600BA8">
        <w:rPr>
          <w:rFonts w:ascii="Times New Roman" w:hAnsi="Times New Roman" w:cs="Times New Roman"/>
          <w:sz w:val="32"/>
          <w:szCs w:val="32"/>
        </w:rPr>
        <w:t xml:space="preserve">; den beskriver den yttersta nöd som sonen befinner sig i efter att ha slösat bort hela sin egendom; den framhåller hans djupa förödmjukelse som består i att vakta svin och – ännu värre – att önska att få äta sig mätt av de fröskidor som svinen äter; den berättar hur sonen kommer att tänka på den förlorade förmögenheten; hur han ångrar sig och beslutar att förklara sig själv skyldig inför fadern; den beskriver hans hemfärd och faderns frikostiga mottagande: </w:t>
      </w:r>
      <w:r w:rsidRPr="00600BA8">
        <w:rPr>
          <w:rFonts w:ascii="Times New Roman" w:hAnsi="Times New Roman" w:cs="Times New Roman"/>
          <w:color w:val="C00000"/>
          <w:sz w:val="32"/>
          <w:szCs w:val="32"/>
        </w:rPr>
        <w:t xml:space="preserve">allt detta är drag som är typiska för omvändelseprocessen. Den vackra dräkten, ringen och festmåltiden är symboler på detta nya liv. Detta liv är rent, värdigt, fyllt av glädje för den som vänder åter till Gud och till hans familjs sköte, som är Kyrkan. </w:t>
      </w:r>
      <w:r w:rsidRPr="00600BA8">
        <w:rPr>
          <w:rFonts w:ascii="Times New Roman" w:hAnsi="Times New Roman" w:cs="Times New Roman"/>
          <w:sz w:val="32"/>
          <w:szCs w:val="32"/>
        </w:rPr>
        <w:t>Endast Jesu Kristi hjärta som känner till djupet i sin Faders</w:t>
      </w:r>
      <w:r>
        <w:rPr>
          <w:rFonts w:ascii="Times New Roman" w:hAnsi="Times New Roman" w:cs="Times New Roman"/>
          <w:sz w:val="32"/>
          <w:szCs w:val="32"/>
        </w:rPr>
        <w:t>-</w:t>
      </w:r>
      <w:r w:rsidRPr="00600BA8">
        <w:rPr>
          <w:rFonts w:ascii="Times New Roman" w:hAnsi="Times New Roman" w:cs="Times New Roman"/>
          <w:sz w:val="32"/>
          <w:szCs w:val="32"/>
        </w:rPr>
        <w:t xml:space="preserve">hjärta har kunnat avslöja </w:t>
      </w:r>
      <w:r w:rsidRPr="00600BA8">
        <w:rPr>
          <w:rFonts w:ascii="Times New Roman" w:hAnsi="Times New Roman" w:cs="Times New Roman"/>
          <w:b/>
          <w:bCs/>
          <w:color w:val="C00000"/>
          <w:sz w:val="32"/>
          <w:szCs w:val="32"/>
        </w:rPr>
        <w:t>djupet i Hans barmhärtighet</w:t>
      </w:r>
      <w:r w:rsidRPr="00600BA8">
        <w:rPr>
          <w:rFonts w:ascii="Times New Roman" w:hAnsi="Times New Roman" w:cs="Times New Roman"/>
          <w:color w:val="C00000"/>
          <w:sz w:val="32"/>
          <w:szCs w:val="32"/>
        </w:rPr>
        <w:t xml:space="preserve"> </w:t>
      </w:r>
      <w:r w:rsidRPr="00600BA8">
        <w:rPr>
          <w:rFonts w:ascii="Times New Roman" w:hAnsi="Times New Roman" w:cs="Times New Roman"/>
          <w:sz w:val="32"/>
          <w:szCs w:val="32"/>
        </w:rPr>
        <w:t xml:space="preserve">på ett sätt som är så fullt av enkelhet och skönhet. </w:t>
      </w:r>
    </w:p>
    <w:p w14:paraId="680BA04C" w14:textId="77777777" w:rsidR="00426728" w:rsidRDefault="00426728" w:rsidP="00426728">
      <w:pPr>
        <w:jc w:val="both"/>
        <w:rPr>
          <w:rFonts w:ascii="Times New Roman" w:hAnsi="Times New Roman" w:cs="Times New Roman"/>
          <w:sz w:val="32"/>
          <w:szCs w:val="32"/>
        </w:rPr>
      </w:pPr>
      <w:r w:rsidRPr="007C732A">
        <w:rPr>
          <w:rFonts w:ascii="Times New Roman" w:hAnsi="Times New Roman" w:cs="Times New Roman"/>
          <w:b/>
          <w:bCs/>
          <w:sz w:val="32"/>
          <w:szCs w:val="32"/>
        </w:rPr>
        <w:t>54</w:t>
      </w:r>
      <w:r>
        <w:rPr>
          <w:rFonts w:ascii="Times New Roman" w:hAnsi="Times New Roman" w:cs="Times New Roman"/>
          <w:b/>
          <w:bCs/>
          <w:sz w:val="32"/>
          <w:szCs w:val="32"/>
        </w:rPr>
        <w:t>5</w:t>
      </w:r>
      <w:r w:rsidRPr="007C732A">
        <w:rPr>
          <w:rFonts w:ascii="Times New Roman" w:hAnsi="Times New Roman" w:cs="Times New Roman"/>
          <w:sz w:val="32"/>
          <w:szCs w:val="32"/>
        </w:rPr>
        <w:t xml:space="preserve"> Jesus inbjuder syndare till Guds rikes bord: </w:t>
      </w:r>
      <w:r w:rsidRPr="007C732A">
        <w:rPr>
          <w:rFonts w:ascii="Times New Roman" w:hAnsi="Times New Roman" w:cs="Times New Roman"/>
          <w:i/>
          <w:iCs/>
          <w:sz w:val="32"/>
          <w:szCs w:val="32"/>
        </w:rPr>
        <w:t>”Jag har inte kommit för att kalla rättfärdiga, utan syndare” (Mark 2:17).</w:t>
      </w:r>
      <w:r>
        <w:rPr>
          <w:rFonts w:ascii="Times New Roman" w:hAnsi="Times New Roman" w:cs="Times New Roman"/>
          <w:sz w:val="32"/>
          <w:szCs w:val="32"/>
        </w:rPr>
        <w:t xml:space="preserve"> </w:t>
      </w:r>
    </w:p>
    <w:p w14:paraId="21116192" w14:textId="77777777" w:rsidR="00426728" w:rsidRDefault="00426728" w:rsidP="00426728">
      <w:pPr>
        <w:jc w:val="both"/>
        <w:rPr>
          <w:rFonts w:ascii="Times New Roman" w:hAnsi="Times New Roman" w:cs="Times New Roman"/>
          <w:sz w:val="32"/>
          <w:szCs w:val="32"/>
        </w:rPr>
      </w:pPr>
      <w:r w:rsidRPr="007C732A">
        <w:rPr>
          <w:rFonts w:ascii="Times New Roman" w:hAnsi="Times New Roman" w:cs="Times New Roman"/>
          <w:sz w:val="32"/>
          <w:szCs w:val="32"/>
        </w:rPr>
        <w:t xml:space="preserve">Han uppmanar </w:t>
      </w:r>
      <w:r>
        <w:rPr>
          <w:rFonts w:ascii="Times New Roman" w:hAnsi="Times New Roman" w:cs="Times New Roman"/>
          <w:sz w:val="32"/>
          <w:szCs w:val="32"/>
        </w:rPr>
        <w:t>syndare</w:t>
      </w:r>
      <w:r w:rsidRPr="007C732A">
        <w:rPr>
          <w:rFonts w:ascii="Times New Roman" w:hAnsi="Times New Roman" w:cs="Times New Roman"/>
          <w:sz w:val="32"/>
          <w:szCs w:val="32"/>
        </w:rPr>
        <w:t xml:space="preserve"> att omvända sig, ty </w:t>
      </w:r>
      <w:r w:rsidRPr="007C732A">
        <w:rPr>
          <w:rFonts w:ascii="Times New Roman" w:hAnsi="Times New Roman" w:cs="Times New Roman"/>
          <w:color w:val="C00000"/>
          <w:sz w:val="32"/>
          <w:szCs w:val="32"/>
        </w:rPr>
        <w:t>utan omvändelse kan man inte komma in i Guds rike</w:t>
      </w:r>
      <w:r>
        <w:rPr>
          <w:rFonts w:ascii="Times New Roman" w:hAnsi="Times New Roman" w:cs="Times New Roman"/>
          <w:color w:val="C00000"/>
          <w:sz w:val="32"/>
          <w:szCs w:val="32"/>
        </w:rPr>
        <w:t>. Jesus</w:t>
      </w:r>
      <w:r w:rsidRPr="007C732A">
        <w:rPr>
          <w:rFonts w:ascii="Times New Roman" w:hAnsi="Times New Roman" w:cs="Times New Roman"/>
          <w:sz w:val="32"/>
          <w:szCs w:val="32"/>
        </w:rPr>
        <w:t xml:space="preserve"> visar </w:t>
      </w:r>
      <w:r>
        <w:rPr>
          <w:rFonts w:ascii="Times New Roman" w:hAnsi="Times New Roman" w:cs="Times New Roman"/>
          <w:sz w:val="32"/>
          <w:szCs w:val="32"/>
        </w:rPr>
        <w:t>syndare</w:t>
      </w:r>
      <w:r w:rsidRPr="007C732A">
        <w:rPr>
          <w:rFonts w:ascii="Times New Roman" w:hAnsi="Times New Roman" w:cs="Times New Roman"/>
          <w:sz w:val="32"/>
          <w:szCs w:val="32"/>
        </w:rPr>
        <w:t xml:space="preserve"> i ord och gärning sin Faders obegränsade barmhärtighet mot dem och den väldiga </w:t>
      </w:r>
      <w:r w:rsidRPr="007C732A">
        <w:rPr>
          <w:rFonts w:ascii="Times New Roman" w:hAnsi="Times New Roman" w:cs="Times New Roman"/>
          <w:i/>
          <w:iCs/>
          <w:sz w:val="32"/>
          <w:szCs w:val="32"/>
        </w:rPr>
        <w:t>”glädjen i himmelen över en enda syndare som omvänder sig” (Luk 15:7).</w:t>
      </w:r>
      <w:r w:rsidRPr="007C732A">
        <w:rPr>
          <w:rFonts w:ascii="Times New Roman" w:hAnsi="Times New Roman" w:cs="Times New Roman"/>
          <w:sz w:val="32"/>
          <w:szCs w:val="32"/>
        </w:rPr>
        <w:t xml:space="preserve"> </w:t>
      </w:r>
    </w:p>
    <w:p w14:paraId="32D8EF56" w14:textId="77777777" w:rsidR="00426728" w:rsidRPr="00600BA8" w:rsidRDefault="00426728" w:rsidP="00426728">
      <w:pPr>
        <w:jc w:val="both"/>
        <w:rPr>
          <w:rFonts w:ascii="Times New Roman" w:hAnsi="Times New Roman" w:cs="Times New Roman"/>
          <w:sz w:val="32"/>
          <w:szCs w:val="32"/>
        </w:rPr>
      </w:pPr>
      <w:r w:rsidRPr="007C732A">
        <w:rPr>
          <w:rFonts w:ascii="Times New Roman" w:hAnsi="Times New Roman" w:cs="Times New Roman"/>
          <w:sz w:val="32"/>
          <w:szCs w:val="32"/>
        </w:rPr>
        <w:t xml:space="preserve">Det yttersta beviset på denna kärlek blir offret av hans eget liv ”till syndernas förlåtelse” (Matt 26:28). </w:t>
      </w:r>
    </w:p>
    <w:p w14:paraId="3D269068" w14:textId="77777777" w:rsidR="000F10A3" w:rsidRDefault="000F10A3"/>
    <w:sectPr w:rsidR="000F1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28"/>
    <w:rsid w:val="000F10A3"/>
    <w:rsid w:val="00426728"/>
    <w:rsid w:val="005B1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41D2F"/>
  <w15:chartTrackingRefBased/>
  <w15:docId w15:val="{330FBFB9-3349-4035-935A-B24CEDC9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2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865</Words>
  <Characters>4590</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bienasz</dc:creator>
  <cp:keywords/>
  <dc:description/>
  <cp:lastModifiedBy>tadeusz bienasz</cp:lastModifiedBy>
  <cp:revision>2</cp:revision>
  <dcterms:created xsi:type="dcterms:W3CDTF">2022-02-22T17:29:00Z</dcterms:created>
  <dcterms:modified xsi:type="dcterms:W3CDTF">2022-02-22T17:29:00Z</dcterms:modified>
</cp:coreProperties>
</file>